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bidi w:val="0"/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洛氏硬度计</w:t>
      </w:r>
    </w:p>
    <w:p>
      <w:pPr>
        <w:bidi w:val="0"/>
        <w:jc w:val="center"/>
        <w:rPr>
          <w:rFonts w:hint="default" w:ascii="宋体" w:hAnsi="宋体" w:eastAsia="宋体" w:cs="宋体"/>
          <w:b/>
          <w:bCs/>
          <w:sz w:val="48"/>
          <w:szCs w:val="5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56"/>
          <w:lang w:val="en-US" w:eastAsia="zh-CN"/>
        </w:rPr>
        <w:t>HRM-45DT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 w:cs="宋体"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571500</wp:posOffset>
            </wp:positionH>
            <wp:positionV relativeFrom="paragraph">
              <wp:posOffset>41910</wp:posOffset>
            </wp:positionV>
            <wp:extent cx="2317115" cy="2316480"/>
            <wp:effectExtent l="0" t="0" r="6985" b="7620"/>
            <wp:wrapNone/>
            <wp:docPr id="1" name="图片 1" descr="5b13495c2f6e437b26cdf06bda05f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b13495c2f6e437b26cdf06bda05f5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17115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default" w:ascii="宋体" w:hAnsi="宋体" w:eastAsiaTheme="minorEastAsia"/>
          <w:b/>
          <w:szCs w:val="21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电动表面</w:t>
      </w:r>
      <w:r>
        <w:rPr>
          <w:rFonts w:hint="eastAsia" w:ascii="宋体" w:hAnsi="宋体"/>
          <w:b/>
          <w:sz w:val="44"/>
          <w:szCs w:val="44"/>
        </w:rPr>
        <w:t>洛氏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40" w:firstLineChars="100"/>
        <w:jc w:val="both"/>
        <w:textAlignment w:val="auto"/>
        <w:rPr>
          <w:rFonts w:hint="eastAsia" w:ascii="宋体" w:hAnsi="宋体"/>
          <w:sz w:val="24"/>
          <w:szCs w:val="24"/>
        </w:rPr>
      </w:pPr>
      <w:bookmarkStart w:id="0" w:name="_GoBack"/>
      <w:bookmarkEnd w:id="0"/>
      <w:r>
        <w:rPr>
          <w:rFonts w:hint="eastAsia" w:ascii="宋体" w:hAnsi="宋体"/>
          <w:sz w:val="24"/>
          <w:szCs w:val="24"/>
        </w:rPr>
        <w:t>电动表面洛氏硬度计采用自动加卸试验力机构，试验力变换由变荷手轮的旋转而获得；操作简便迅速，除表盘对零外，没有人为的操作误差，具有很高的灵敏度、稳定性；适用于车间和实验室。</w:t>
      </w:r>
      <w:r>
        <w:rPr>
          <w:rFonts w:hint="eastAsia" w:ascii="宋体" w:hAnsi="宋体"/>
          <w:sz w:val="24"/>
          <w:szCs w:val="24"/>
          <w:lang w:val="en-US" w:eastAsia="zh-CN"/>
        </w:rPr>
        <w:t>在各行各业都得到广泛</w:t>
      </w:r>
      <w:r>
        <w:rPr>
          <w:rFonts w:hint="eastAsia" w:ascii="宋体" w:hAnsi="宋体"/>
          <w:sz w:val="24"/>
          <w:szCs w:val="24"/>
        </w:rPr>
        <w:t>的应用</w:t>
      </w:r>
      <w:r>
        <w:rPr>
          <w:rFonts w:hint="eastAsia" w:ascii="宋体" w:hAnsi="宋体"/>
          <w:bCs/>
          <w:sz w:val="24"/>
          <w:szCs w:val="24"/>
        </w:rPr>
        <w:t>。</w:t>
      </w:r>
    </w:p>
    <w:p>
      <w:pPr>
        <w:shd w:val="clear" w:color="auto" w:fill="FFFFFF"/>
        <w:rPr>
          <w:rFonts w:hint="eastAsia"/>
          <w:b/>
          <w:szCs w:val="21"/>
        </w:rPr>
      </w:pP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kern w:val="0"/>
          <w:sz w:val="36"/>
          <w:szCs w:val="36"/>
        </w:rPr>
      </w:pPr>
      <w:r>
        <w:rPr>
          <w:rFonts w:hint="eastAsia"/>
          <w:b/>
          <w:sz w:val="36"/>
          <w:szCs w:val="36"/>
        </w:rPr>
        <w:t>主要功能和特点：</w:t>
      </w:r>
    </w:p>
    <w:p>
      <w:pPr>
        <w:numPr>
          <w:ilvl w:val="0"/>
          <w:numId w:val="1"/>
        </w:numPr>
        <w:rPr>
          <w:rFonts w:hint="eastAsia"/>
          <w:szCs w:val="21"/>
        </w:rPr>
      </w:pPr>
    </w:p>
    <w:p>
      <w:pPr>
        <w:ind w:left="36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通过表盘指针</w:t>
      </w:r>
      <w:r>
        <w:rPr>
          <w:rFonts w:hint="eastAsia"/>
          <w:bCs/>
          <w:sz w:val="24"/>
          <w:szCs w:val="24"/>
        </w:rPr>
        <w:t>直接读出硬度值，</w:t>
      </w:r>
      <w:r>
        <w:rPr>
          <w:rFonts w:hint="eastAsia"/>
          <w:sz w:val="24"/>
          <w:szCs w:val="24"/>
        </w:rPr>
        <w:t>指针反应灵敏，所测结果高于国家标准；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</w:p>
    <w:p>
      <w:pPr>
        <w:ind w:left="36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壳体由特殊翻砂工艺一次成型铸造而成，结构稳定不变形,能在较为恶劣的环境下工作；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</w:t>
      </w:r>
    </w:p>
    <w:p>
      <w:pPr>
        <w:ind w:firstLine="360" w:firstLineChars="150"/>
        <w:rPr>
          <w:rFonts w:hint="eastAsia" w:ascii="宋体" w:hAnsi="宋体"/>
          <w:sz w:val="24"/>
          <w:szCs w:val="24"/>
        </w:rPr>
      </w:pPr>
      <w:r>
        <w:rPr>
          <w:rFonts w:hint="eastAsia" w:ascii="新宋体" w:hAnsi="新宋体" w:eastAsia="新宋体" w:cs="宋体"/>
          <w:kern w:val="0"/>
          <w:sz w:val="24"/>
          <w:szCs w:val="24"/>
        </w:rPr>
        <w:t>试验力: 施加、保荷、卸荷自动完成；</w:t>
      </w:r>
    </w:p>
    <w:p>
      <w:pPr>
        <w:numPr>
          <w:ilvl w:val="0"/>
          <w:numId w:val="2"/>
        </w:numPr>
        <w:rPr>
          <w:rFonts w:hint="eastAsia" w:ascii="宋体" w:hAnsi="宋体"/>
          <w:sz w:val="24"/>
          <w:szCs w:val="24"/>
        </w:rPr>
      </w:pPr>
    </w:p>
    <w:p>
      <w:pPr>
        <w:widowControl/>
        <w:shd w:val="clear" w:color="auto" w:fill="FFFFFF"/>
        <w:ind w:left="420" w:left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 w:val="24"/>
          <w:szCs w:val="24"/>
        </w:rPr>
        <w:t>我们具备自行研发设计，生产加工的能力，我们的机器终身提供配件更换和维护升级服务。</w:t>
      </w:r>
    </w:p>
    <w:p>
      <w:pPr>
        <w:widowControl/>
        <w:shd w:val="clear" w:color="auto" w:fill="FFFFFF"/>
        <w:ind w:left="420" w:leftChars="200"/>
        <w:jc w:val="left"/>
        <w:rPr>
          <w:rFonts w:hint="eastAsia" w:ascii="宋体" w:hAnsi="宋体"/>
          <w:szCs w:val="21"/>
        </w:rPr>
      </w:pPr>
    </w:p>
    <w:p>
      <w:pPr>
        <w:rPr>
          <w:rFonts w:hint="eastAsia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主要用途和适用范围：</w:t>
      </w:r>
    </w:p>
    <w:p>
      <w:pPr>
        <w:numPr>
          <w:ilvl w:val="0"/>
          <w:numId w:val="3"/>
        </w:numPr>
        <w:rPr>
          <w:rFonts w:hint="eastAsia" w:ascii="宋体" w:hAnsi="宋体"/>
          <w:szCs w:val="21"/>
        </w:rPr>
      </w:pPr>
    </w:p>
    <w:p>
      <w:pPr>
        <w:ind w:left="465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淬</w:t>
      </w:r>
      <w:r>
        <w:rPr>
          <w:rFonts w:ascii="宋体" w:hAnsi="宋体"/>
          <w:sz w:val="24"/>
          <w:szCs w:val="24"/>
        </w:rPr>
        <w:t>火钢，调质</w:t>
      </w:r>
      <w:r>
        <w:rPr>
          <w:rFonts w:hint="eastAsia" w:ascii="宋体" w:hAnsi="宋体"/>
          <w:sz w:val="24"/>
          <w:szCs w:val="24"/>
        </w:rPr>
        <w:t>钢</w:t>
      </w:r>
      <w:r>
        <w:rPr>
          <w:rFonts w:ascii="宋体" w:hAnsi="宋体"/>
          <w:sz w:val="24"/>
          <w:szCs w:val="24"/>
        </w:rPr>
        <w:t>、退火钢，轴承钢，带钢</w:t>
      </w:r>
      <w:r>
        <w:rPr>
          <w:rFonts w:hint="eastAsia" w:ascii="宋体" w:hAnsi="宋体"/>
          <w:sz w:val="24"/>
          <w:szCs w:val="24"/>
        </w:rPr>
        <w:t>，硬化薄钢板，硬质合金</w:t>
      </w:r>
      <w:r>
        <w:rPr>
          <w:rFonts w:ascii="宋体" w:hAnsi="宋体"/>
          <w:sz w:val="24"/>
          <w:szCs w:val="24"/>
        </w:rPr>
        <w:t>等</w:t>
      </w:r>
      <w:r>
        <w:rPr>
          <w:rFonts w:hint="eastAsia" w:ascii="宋体" w:hAnsi="宋体"/>
          <w:sz w:val="24"/>
          <w:szCs w:val="24"/>
        </w:rPr>
        <w:t>；</w:t>
      </w:r>
    </w:p>
    <w:p>
      <w:pPr>
        <w:widowControl/>
        <w:shd w:val="clear" w:color="auto" w:fill="FFFFFF"/>
        <w:jc w:val="left"/>
        <w:rPr>
          <w:rFonts w:hint="eastAsia" w:ascii="新宋体" w:hAnsi="新宋体" w:eastAsia="新宋体"/>
          <w:b/>
          <w:kern w:val="0"/>
          <w:sz w:val="36"/>
          <w:szCs w:val="36"/>
        </w:rPr>
      </w:pPr>
      <w:r>
        <w:rPr>
          <w:rFonts w:hint="eastAsia" w:ascii="新宋体" w:hAnsi="新宋体" w:eastAsia="新宋体"/>
          <w:b/>
          <w:kern w:val="0"/>
          <w:sz w:val="36"/>
          <w:szCs w:val="36"/>
        </w:rPr>
        <w:t>技术参数：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7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产品型号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HR</w:t>
            </w:r>
            <w:r>
              <w:rPr>
                <w:rFonts w:hint="eastAsia"/>
                <w:kern w:val="0"/>
                <w:sz w:val="24"/>
                <w:szCs w:val="24"/>
              </w:rPr>
              <w:t>M</w:t>
            </w:r>
            <w:r>
              <w:rPr>
                <w:kern w:val="0"/>
                <w:sz w:val="24"/>
                <w:szCs w:val="24"/>
              </w:rPr>
              <w:t>-</w:t>
            </w:r>
            <w:r>
              <w:rPr>
                <w:rFonts w:hint="eastAsia"/>
                <w:kern w:val="0"/>
                <w:sz w:val="24"/>
                <w:szCs w:val="24"/>
              </w:rPr>
              <w:t>45DT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初试验力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3kgf(29.42N)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试验力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15kgf(147.1N)   30kgf(294.2N)    45kgf(441.3N)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洛式标尺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ascii="Arial" w:hAnsi="Arial" w:cs="Arial"/>
                <w:kern w:val="0"/>
                <w:sz w:val="24"/>
                <w:szCs w:val="24"/>
              </w:rPr>
              <w:t>HR15N, HR30N, HR45N, HR15T, HR30T, HR45T</w:t>
            </w:r>
            <w:r>
              <w:rPr>
                <w:rFonts w:hint="eastAsia" w:ascii="新宋体" w:hAnsi="新宋体" w:eastAsia="新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数据输出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表盘读取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执行标准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GB/T230.1  GB/T230.2国家标准  JJG112检定规程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试件最大高度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190mm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压头-外壁距离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160mm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电源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AC220V</w:t>
            </w:r>
            <w:r>
              <w:rPr>
                <w:rFonts w:hint="eastAsia" w:ascii="新宋体" w:hAnsi="新宋体" w:eastAsia="新宋体"/>
                <w:sz w:val="24"/>
                <w:szCs w:val="24"/>
                <w:u w:val="single"/>
              </w:rPr>
              <w:t>+</w:t>
            </w:r>
            <w:r>
              <w:rPr>
                <w:rFonts w:hint="eastAsia" w:ascii="新宋体" w:hAnsi="新宋体" w:eastAsia="新宋体"/>
                <w:sz w:val="24"/>
                <w:szCs w:val="24"/>
              </w:rPr>
              <w:t>5%,50~60Hz</w:t>
            </w:r>
          </w:p>
        </w:tc>
      </w:tr>
    </w:tbl>
    <w:p/>
    <w:p/>
    <w:p/>
    <w:p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7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97" w:type="dxa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外形尺寸(mm)</w:t>
            </w:r>
          </w:p>
        </w:tc>
        <w:tc>
          <w:tcPr>
            <w:tcW w:w="7278" w:type="dxa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520*240*700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79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主机重量</w:t>
            </w:r>
          </w:p>
        </w:tc>
        <w:tc>
          <w:tcPr>
            <w:tcW w:w="727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约70Kg</w:t>
            </w:r>
          </w:p>
        </w:tc>
      </w:tr>
    </w:tbl>
    <w:p>
      <w:pPr>
        <w:tabs>
          <w:tab w:val="left" w:pos="4485"/>
        </w:tabs>
        <w:spacing w:before="142" w:beforeLines="50" w:after="142" w:afterLines="50"/>
        <w:ind w:left="176" w:leftChars="84"/>
        <w:rPr>
          <w:rFonts w:hint="eastAsia" w:ascii="新宋体" w:hAnsi="新宋体" w:eastAsia="新宋体"/>
          <w:b/>
          <w:szCs w:val="21"/>
        </w:rPr>
      </w:pPr>
    </w:p>
    <w:p>
      <w:pPr>
        <w:tabs>
          <w:tab w:val="left" w:pos="4485"/>
        </w:tabs>
        <w:spacing w:before="142" w:beforeLines="50" w:after="142" w:afterLines="50"/>
        <w:ind w:left="176" w:leftChars="84"/>
        <w:rPr>
          <w:rFonts w:hint="eastAsia" w:ascii="新宋体" w:hAnsi="新宋体" w:eastAsia="新宋体"/>
          <w:b/>
          <w:sz w:val="36"/>
          <w:szCs w:val="36"/>
        </w:rPr>
      </w:pPr>
      <w:r>
        <w:rPr>
          <w:rFonts w:hint="eastAsia" w:ascii="新宋体" w:hAnsi="新宋体" w:eastAsia="新宋体"/>
          <w:b/>
          <w:sz w:val="36"/>
          <w:szCs w:val="36"/>
        </w:rPr>
        <w:t>附件：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0"/>
        <w:gridCol w:w="1422"/>
        <w:gridCol w:w="2780"/>
        <w:gridCol w:w="1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26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名称</w:t>
            </w:r>
          </w:p>
        </w:tc>
        <w:tc>
          <w:tcPr>
            <w:tcW w:w="1422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数量</w:t>
            </w:r>
          </w:p>
        </w:tc>
        <w:tc>
          <w:tcPr>
            <w:tcW w:w="278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名称</w:t>
            </w:r>
          </w:p>
        </w:tc>
        <w:tc>
          <w:tcPr>
            <w:tcW w:w="1757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jc w:val="center"/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26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金刚石洛式压头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1只</w:t>
            </w:r>
          </w:p>
        </w:tc>
        <w:tc>
          <w:tcPr>
            <w:tcW w:w="278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直径1.5875mm球压头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26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洛氏硬度块</w:t>
            </w:r>
          </w:p>
        </w:tc>
        <w:tc>
          <w:tcPr>
            <w:tcW w:w="1422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3块</w:t>
            </w:r>
          </w:p>
        </w:tc>
        <w:tc>
          <w:tcPr>
            <w:tcW w:w="278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大、中、 V型试台</w:t>
            </w:r>
          </w:p>
        </w:tc>
        <w:tc>
          <w:tcPr>
            <w:tcW w:w="1757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各1只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26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螺丝刀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</w:t>
            </w:r>
          </w:p>
        </w:tc>
        <w:tc>
          <w:tcPr>
            <w:tcW w:w="278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防尘塑料罩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26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电源线</w:t>
            </w:r>
          </w:p>
        </w:tc>
        <w:tc>
          <w:tcPr>
            <w:tcW w:w="1422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1根</w:t>
            </w:r>
          </w:p>
        </w:tc>
        <w:tc>
          <w:tcPr>
            <w:tcW w:w="2780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保险丝</w:t>
            </w:r>
          </w:p>
        </w:tc>
        <w:tc>
          <w:tcPr>
            <w:tcW w:w="1757" w:type="dxa"/>
            <w:shd w:val="clear" w:color="auto" w:fill="DEEBF6" w:themeFill="accent1" w:themeFillTint="32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2个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326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产品使用说明书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b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1份</w:t>
            </w:r>
          </w:p>
        </w:tc>
        <w:tc>
          <w:tcPr>
            <w:tcW w:w="2780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附件箱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tabs>
                <w:tab w:val="left" w:pos="4485"/>
              </w:tabs>
              <w:rPr>
                <w:rFonts w:hint="eastAsia" w:ascii="新宋体" w:hAnsi="新宋体" w:eastAsia="新宋体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sz w:val="24"/>
                <w:szCs w:val="24"/>
              </w:rPr>
              <w:t>1个</w:t>
            </w:r>
          </w:p>
        </w:tc>
      </w:tr>
    </w:tbl>
    <w:p>
      <w:pPr>
        <w:tabs>
          <w:tab w:val="left" w:pos="4485"/>
        </w:tabs>
        <w:ind w:left="176" w:leftChars="84"/>
        <w:rPr>
          <w:rFonts w:hint="eastAsia" w:ascii="新宋体" w:hAnsi="新宋体" w:eastAsia="新宋体"/>
          <w:kern w:val="0"/>
          <w:sz w:val="24"/>
          <w:szCs w:val="24"/>
        </w:rPr>
      </w:pPr>
      <w:r>
        <w:rPr>
          <w:rFonts w:hint="eastAsia" w:ascii="新宋体" w:hAnsi="新宋体" w:eastAsia="新宋体"/>
          <w:b/>
          <w:sz w:val="24"/>
          <w:szCs w:val="24"/>
        </w:rPr>
        <w:tab/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8C7859"/>
    <w:multiLevelType w:val="multilevel"/>
    <w:tmpl w:val="1B8C7859"/>
    <w:lvl w:ilvl="0" w:tentative="0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BC5F4D"/>
    <w:multiLevelType w:val="multilevel"/>
    <w:tmpl w:val="1DBC5F4D"/>
    <w:lvl w:ilvl="0" w:tentative="0">
      <w:start w:val="1"/>
      <w:numFmt w:val="decimal"/>
      <w:lvlText w:val="%1、"/>
      <w:lvlJc w:val="left"/>
      <w:pPr>
        <w:ind w:left="46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2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177501B2"/>
    <w:rsid w:val="1D38524D"/>
    <w:rsid w:val="1EE30FAE"/>
    <w:rsid w:val="240A2A8D"/>
    <w:rsid w:val="274627E7"/>
    <w:rsid w:val="2DEA2F68"/>
    <w:rsid w:val="37485EE0"/>
    <w:rsid w:val="3C576E04"/>
    <w:rsid w:val="3F6641B9"/>
    <w:rsid w:val="4A56258C"/>
    <w:rsid w:val="4B274997"/>
    <w:rsid w:val="4CC51A51"/>
    <w:rsid w:val="51FF3DA6"/>
    <w:rsid w:val="5B663C2A"/>
    <w:rsid w:val="5BCE0C8A"/>
    <w:rsid w:val="66827F6D"/>
    <w:rsid w:val="6DD753EA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0</TotalTime>
  <ScaleCrop>false</ScaleCrop>
  <LinksUpToDate>false</LinksUpToDate>
  <CharactersWithSpaces>1027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2022-01-06T00:58:08Z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C247DEB0F27A49E8863C4FD199E1D0DE</vt:lpwstr>
  </property>
</Properties>
</file>