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default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HV-30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 w:cs="宋体"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1019175</wp:posOffset>
            </wp:positionH>
            <wp:positionV relativeFrom="paragraph">
              <wp:posOffset>34290</wp:posOffset>
            </wp:positionV>
            <wp:extent cx="1259840" cy="2454910"/>
            <wp:effectExtent l="0" t="0" r="16510" b="254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245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手动转塔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维氏硬度计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手动转塔型维氏度计可以满足基本的维氏硬度测试要求，升级后的控制系统可以提供更多的测量数</w:t>
      </w:r>
    </w:p>
    <w:p>
      <w:pPr>
        <w:ind w:firstLine="480" w:firstLineChars="200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sz w:val="24"/>
          <w:szCs w:val="24"/>
        </w:rPr>
        <w:t>据，控制也更全面精准</w:t>
      </w:r>
      <w:r>
        <w:rPr>
          <w:rFonts w:hint="eastAsia" w:ascii="宋体" w:hAnsi="宋体"/>
          <w:sz w:val="24"/>
          <w:szCs w:val="24"/>
        </w:rPr>
        <w:t>。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36"/>
          <w:szCs w:val="36"/>
        </w:rPr>
        <w:t xml:space="preserve">  </w:t>
      </w:r>
      <w:r>
        <w:rPr>
          <w:rFonts w:hint="eastAsia"/>
          <w:b/>
          <w:sz w:val="36"/>
          <w:szCs w:val="36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工业显示屏上可直观显示硬度值，换算硬度，试验方法，试验力，保荷时间，测量次数，试验过程直观明了；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铸铝壳体一次成型，结构稳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我司具备自行研发设计，生产加工的能力，我们的机器终身提供配件更换和维护升级服务；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主要用途和适用范围：</w:t>
      </w:r>
    </w:p>
    <w:p>
      <w:pPr>
        <w:numPr>
          <w:ilvl w:val="0"/>
          <w:numId w:val="2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钢铁，有色金属，金属箔，硬质合金，金属薄板，微观组织，碳化；</w:t>
      </w:r>
    </w:p>
    <w:p>
      <w:pPr>
        <w:numPr>
          <w:ilvl w:val="0"/>
          <w:numId w:val="2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表面硬化层，电镀层，涂层,热处理；</w:t>
      </w:r>
    </w:p>
    <w:p>
      <w:pPr>
        <w:numPr>
          <w:ilvl w:val="0"/>
          <w:numId w:val="2"/>
        </w:numPr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玻璃，晶片，陶瓷材料；</w:t>
      </w:r>
    </w:p>
    <w:p>
      <w:pPr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技术参</w:t>
      </w:r>
      <w:r>
        <w:rPr>
          <w:rFonts w:hint="eastAsia"/>
          <w:b/>
          <w:sz w:val="24"/>
          <w:szCs w:val="24"/>
          <w:lang w:val="en-US" w:eastAsia="zh-CN"/>
        </w:rPr>
        <w:t>数：</w:t>
      </w:r>
    </w:p>
    <w:tbl>
      <w:tblPr>
        <w:tblStyle w:val="6"/>
        <w:tblW w:w="0" w:type="auto"/>
        <w:tblInd w:w="4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5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参数名称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维氏硬度标尺</w:t>
            </w:r>
          </w:p>
        </w:tc>
        <w:tc>
          <w:tcPr>
            <w:tcW w:w="516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HV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,HV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,HV</w:t>
            </w: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,HV</w:t>
            </w:r>
            <w:r>
              <w:rPr>
                <w:rFonts w:hint="eastAsia"/>
                <w:szCs w:val="21"/>
              </w:rPr>
              <w:t>10</w:t>
            </w:r>
            <w:r>
              <w:rPr>
                <w:szCs w:val="21"/>
              </w:rPr>
              <w:t>,HV</w:t>
            </w: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,HV30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显示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自动读数菜单显示5位数的硬度值；4位数的对角线长度（D1，D2）试验力,保持时间,测试次数,返回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试验力（Kgf）</w:t>
            </w:r>
          </w:p>
        </w:tc>
        <w:tc>
          <w:tcPr>
            <w:tcW w:w="516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1.0Kgf(9.8N)、3.0Kgf(29.4N)、5.0Kgf(49.0N)、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10Kgf(98.0N)、20Kgf(196N)、30Kgf(294N)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加载控制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试验力保持时间(s)</w:t>
            </w:r>
          </w:p>
        </w:tc>
        <w:tc>
          <w:tcPr>
            <w:tcW w:w="516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1~99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光通道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光学系统</w:t>
            </w:r>
          </w:p>
        </w:tc>
        <w:tc>
          <w:tcPr>
            <w:tcW w:w="5160" w:type="dxa"/>
            <w:noWrap w:val="0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物镜： 10× 20×；       目镜： 10×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总放大倍数： 100× 200×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测量范围： 800μm 400μm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分辨率： 1μm  0.5μm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硬度测量范围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XY试台</w:t>
            </w:r>
            <w:r>
              <w:rPr>
                <w:rFonts w:hint="eastAsia"/>
                <w:color w:val="FF0000"/>
                <w:szCs w:val="21"/>
              </w:rPr>
              <w:t>（选配）</w:t>
            </w:r>
          </w:p>
        </w:tc>
        <w:tc>
          <w:tcPr>
            <w:tcW w:w="5160" w:type="dxa"/>
            <w:noWrap w:val="0"/>
            <w:vAlign w:val="top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尺寸(mm):100×100行程范围(mm):25×25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试件最大高度(mm)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16</w:t>
            </w:r>
            <w:r>
              <w:rPr>
                <w:rFonts w:hint="eastAsia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试件最大宽度(mm)</w:t>
            </w:r>
          </w:p>
        </w:tc>
        <w:tc>
          <w:tcPr>
            <w:tcW w:w="516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13</w:t>
            </w:r>
            <w:r>
              <w:rPr>
                <w:rFonts w:hint="eastAsia"/>
                <w:szCs w:val="21"/>
              </w:rPr>
              <w:t>0从压头中心线至机壁距离）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执行标准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GB/T4340.2</w:t>
            </w:r>
            <w:r>
              <w:rPr>
                <w:rFonts w:hAnsi="宋体"/>
                <w:kern w:val="0"/>
                <w:szCs w:val="21"/>
              </w:rPr>
              <w:t>国家标准</w:t>
            </w:r>
            <w:r>
              <w:rPr>
                <w:kern w:val="0"/>
                <w:szCs w:val="21"/>
              </w:rPr>
              <w:t xml:space="preserve">(GB/T4340.2 Chinese Standard), 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JJG151</w:t>
            </w:r>
            <w:r>
              <w:rPr>
                <w:rFonts w:hAnsi="宋体"/>
                <w:kern w:val="0"/>
                <w:szCs w:val="21"/>
              </w:rPr>
              <w:t>检定规程</w:t>
            </w:r>
            <w:r>
              <w:rPr>
                <w:kern w:val="0"/>
                <w:szCs w:val="21"/>
              </w:rPr>
              <w:t xml:space="preserve"> ( JJG151 Inspection Rule )</w:t>
            </w:r>
          </w:p>
        </w:tc>
      </w:tr>
    </w:tbl>
    <w:p/>
    <w:p/>
    <w:p/>
    <w:tbl>
      <w:tblPr>
        <w:tblStyle w:val="6"/>
        <w:tblW w:w="0" w:type="auto"/>
        <w:tblInd w:w="4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5"/>
        <w:gridCol w:w="5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电源电压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外形尺寸(mm)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585</w:t>
            </w:r>
            <w:r>
              <w:rPr>
                <w:rFonts w:hAnsi="宋体"/>
                <w:kern w:val="0"/>
                <w:szCs w:val="21"/>
              </w:rPr>
              <w:t>×</w:t>
            </w:r>
            <w:r>
              <w:rPr>
                <w:rFonts w:hint="eastAsia" w:hAnsi="宋体"/>
                <w:kern w:val="0"/>
                <w:szCs w:val="21"/>
              </w:rPr>
              <w:t>200</w:t>
            </w:r>
            <w:r>
              <w:rPr>
                <w:rFonts w:hAnsi="宋体"/>
                <w:kern w:val="0"/>
                <w:szCs w:val="21"/>
              </w:rPr>
              <w:t>×</w:t>
            </w:r>
            <w:r>
              <w:rPr>
                <w:rFonts w:hint="eastAsia" w:hAnsi="宋体"/>
                <w:kern w:val="0"/>
                <w:szCs w:val="21"/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重量(kg)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42</w:t>
            </w:r>
          </w:p>
        </w:tc>
      </w:tr>
    </w:tbl>
    <w:p>
      <w:pPr>
        <w:pStyle w:val="2"/>
      </w:pPr>
    </w:p>
    <w:p>
      <w:pPr>
        <w:pStyle w:val="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标准配置</w:t>
      </w:r>
    </w:p>
    <w:tbl>
      <w:tblPr>
        <w:tblStyle w:val="6"/>
        <w:tblW w:w="0" w:type="auto"/>
        <w:tblInd w:w="4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5"/>
        <w:gridCol w:w="5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bookmarkStart w:id="0" w:name="_GoBack" w:colFirst="0" w:colLast="1"/>
            <w:r>
              <w:rPr>
                <w:rFonts w:hint="eastAsia"/>
                <w:szCs w:val="24"/>
              </w:rPr>
              <w:t>主机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346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砝码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>大、中“</w:t>
            </w:r>
            <w:r>
              <w:rPr>
                <w:szCs w:val="24"/>
              </w:rPr>
              <w:t>V</w:t>
            </w:r>
            <w:r>
              <w:rPr>
                <w:rFonts w:hint="eastAsia"/>
                <w:szCs w:val="24"/>
              </w:rPr>
              <w:t>”型试台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各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346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>水平调节螺钉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电源线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46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>
              <w:rPr>
                <w:szCs w:val="24"/>
                <w:vertAlign w:val="superscript"/>
              </w:rPr>
              <w:t>X</w:t>
            </w:r>
            <w:r>
              <w:rPr>
                <w:rFonts w:hint="eastAsia"/>
                <w:szCs w:val="24"/>
              </w:rPr>
              <w:t>测微目镜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维氏硬度块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>
              <w:rPr>
                <w:rFonts w:hint="eastAsia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346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备用保险丝2A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产品合格证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346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产品使用说明书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主机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1台</w:t>
            </w:r>
          </w:p>
        </w:tc>
      </w:tr>
      <w:bookmarkEnd w:id="0"/>
    </w:tbl>
    <w:p>
      <w:pPr>
        <w:ind w:right="-313" w:rightChars="-149"/>
        <w:rPr>
          <w:rFonts w:hint="eastAsia" w:ascii="宋体" w:hAnsi="宋体"/>
          <w:b/>
          <w:color w:val="FF0000"/>
          <w:szCs w:val="21"/>
        </w:rPr>
      </w:pPr>
      <w:r>
        <w:rPr>
          <w:rFonts w:hint="eastAsia" w:ascii="宋体" w:hAnsi="宋体"/>
          <w:b/>
          <w:color w:val="FF0000"/>
          <w:szCs w:val="21"/>
        </w:rPr>
        <w:t>备注：</w:t>
      </w:r>
    </w:p>
    <w:p>
      <w:pPr>
        <w:rPr>
          <w:sz w:val="24"/>
          <w:szCs w:val="24"/>
        </w:rPr>
      </w:pPr>
      <w:r>
        <w:rPr>
          <w:rFonts w:hint="eastAsia" w:ascii="宋体" w:hAnsi="宋体"/>
          <w:b/>
          <w:color w:val="FF0000"/>
          <w:szCs w:val="21"/>
        </w:rPr>
        <w:t>可选配硬度计测量软件，消除人为误差，电脑操作，提高效率，精度更加精准</w:t>
      </w:r>
    </w:p>
    <w:p>
      <w:pPr>
        <w:rPr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Tahoma" w:hAnsi="Tahoma" w:cs="Tahoma"/>
          <w:color w:val="000000"/>
          <w:shd w:val="clear" w:color="auto" w:fill="FFFFFF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0AD02447"/>
    <w:rsid w:val="177501B2"/>
    <w:rsid w:val="274627E7"/>
    <w:rsid w:val="2DEA2F68"/>
    <w:rsid w:val="3BDA130B"/>
    <w:rsid w:val="3C576E04"/>
    <w:rsid w:val="3F6641B9"/>
    <w:rsid w:val="4A56258C"/>
    <w:rsid w:val="4CC51A51"/>
    <w:rsid w:val="4D2A444B"/>
    <w:rsid w:val="53730265"/>
    <w:rsid w:val="57652ADA"/>
    <w:rsid w:val="59E5393F"/>
    <w:rsid w:val="66827F6D"/>
    <w:rsid w:val="6DD753EA"/>
    <w:rsid w:val="70F3427E"/>
    <w:rsid w:val="71070ABA"/>
    <w:rsid w:val="7AEC5913"/>
    <w:rsid w:val="7C91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0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2022-01-07T02:08:47Z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23B960D0B97B41D182B99EFD239B8FB2</vt:lpwstr>
  </property>
</Properties>
</file>