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default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HVS-5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1724025</wp:posOffset>
            </wp:positionH>
            <wp:positionV relativeFrom="paragraph">
              <wp:posOffset>253365</wp:posOffset>
            </wp:positionV>
            <wp:extent cx="1586230" cy="2366010"/>
            <wp:effectExtent l="0" t="0" r="13970" b="15240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86230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2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455295</wp:posOffset>
            </wp:positionH>
            <wp:positionV relativeFrom="paragraph">
              <wp:posOffset>99060</wp:posOffset>
            </wp:positionV>
            <wp:extent cx="1398270" cy="2225675"/>
            <wp:effectExtent l="0" t="0" r="11430" b="3175"/>
            <wp:wrapNone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398270" cy="2225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 w:eastAsiaTheme="minorEastAsia"/>
          <w:b/>
          <w:bCs/>
          <w:kern w:val="0"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数显手动转塔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left="105" w:leftChars="50"/>
        <w:rPr>
          <w:rFonts w:hint="eastAsia" w:ascii="宋体" w:hAnsi="宋体"/>
          <w:b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数显型维氏硬度计可以满足基本的维氏硬度计测试要求，升级后的数显测微目镜可以直接读取测量长度，从而更加快速准确的得出测量值。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</w:t>
      </w:r>
      <w:r>
        <w:rPr>
          <w:rFonts w:ascii="宋体" w:hAnsi="宋体" w:cs="宋体"/>
          <w:bCs/>
          <w:kern w:val="0"/>
          <w:sz w:val="24"/>
          <w:szCs w:val="24"/>
        </w:rPr>
        <w:t>上能显示试验方法、试验力、测量压痕长度、硬度值、试验力保持时间，测量次数并能键入年、月、日期，试验结果和数据处理等</w:t>
      </w:r>
      <w:r>
        <w:rPr>
          <w:rFonts w:hint="eastAsia" w:ascii="宋体" w:hAnsi="宋体"/>
          <w:sz w:val="24"/>
          <w:szCs w:val="24"/>
        </w:rPr>
        <w:t>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HVS-5机型可现实测量长度直接确认得出硬度值；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可选配LCD大屏幕；LCD大屏幕显示屏方便观察，测试条件，试验过程直观明了；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可选配内置打印机；试验结果和测试数据直接打印；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b/>
          <w:bCs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</w:t>
      </w:r>
      <w:r>
        <w:rPr>
          <w:rFonts w:hint="eastAsia" w:ascii="宋体" w:hAnsi="宋体"/>
          <w:b/>
          <w:bCs/>
          <w:sz w:val="24"/>
          <w:szCs w:val="24"/>
        </w:rPr>
        <w:t>：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rPr>
          <w:rFonts w:hint="eastAsia"/>
          <w:b/>
          <w:sz w:val="24"/>
          <w:szCs w:val="24"/>
        </w:rPr>
      </w:pP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技术参数：</w:t>
      </w:r>
    </w:p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参数名称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维氏硬度标尺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HV0.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,HV0.5,HV1.0,HV2.0,HV3.0,HV5.0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显示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5位数的硬度值，4位数的对角线长度（D1，D2），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试验力（Kgf）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0.</w:t>
            </w:r>
            <w:r>
              <w:rPr>
                <w:rFonts w:hint="eastAsia"/>
                <w:sz w:val="24"/>
                <w:szCs w:val="24"/>
              </w:rPr>
              <w:t>3、</w:t>
            </w:r>
            <w:r>
              <w:rPr>
                <w:sz w:val="24"/>
                <w:szCs w:val="24"/>
              </w:rPr>
              <w:t xml:space="preserve"> 0.5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1.0 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 xml:space="preserve">2.0 </w:t>
            </w:r>
            <w:r>
              <w:rPr>
                <w:rFonts w:hint="eastAsia"/>
                <w:sz w:val="24"/>
                <w:szCs w:val="24"/>
              </w:rPr>
              <w:t>、3</w:t>
            </w:r>
            <w:r>
              <w:rPr>
                <w:sz w:val="24"/>
                <w:szCs w:val="24"/>
              </w:rPr>
              <w:t>.0</w:t>
            </w:r>
            <w:r>
              <w:rPr>
                <w:rFonts w:hint="eastAsia"/>
                <w:sz w:val="24"/>
                <w:szCs w:val="24"/>
              </w:rPr>
              <w:t>、</w:t>
            </w:r>
            <w:r>
              <w:rPr>
                <w:sz w:val="24"/>
                <w:szCs w:val="24"/>
              </w:rPr>
              <w:t>5.0</w:t>
            </w:r>
          </w:p>
        </w:tc>
      </w:tr>
    </w:tbl>
    <w:p/>
    <w:p/>
    <w:p/>
    <w:p/>
    <w:tbl>
      <w:tblPr>
        <w:tblStyle w:val="6"/>
        <w:tblW w:w="0" w:type="auto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加载控制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试验力保持时间(s)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光通道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光学系统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物镜:10×，20×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目镜放大倍数:10×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总放大倍数(μm):100×, 200×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测量范围(μm):400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分辨率(μm):0.125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硬度测量范围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XY试台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尺寸(mm):100×100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行程范围(mm):25×25</w:t>
            </w:r>
          </w:p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试件最大高度(mm)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>
              <w:rPr>
                <w:rFonts w:hint="eastAsia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试件最大宽度(mm)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13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数据输出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预留内置微型打印机接口，（RS232串行接口）选配安装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电源电压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外形尺寸(mm)</w:t>
            </w:r>
          </w:p>
        </w:tc>
        <w:tc>
          <w:tcPr>
            <w:tcW w:w="5670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585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200</w:t>
            </w:r>
            <w:r>
              <w:rPr>
                <w:rFonts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×</w:t>
            </w:r>
            <w:r>
              <w:rPr>
                <w:rFonts w:hint="eastAsia" w:hAnsi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重量(kg)</w:t>
            </w:r>
          </w:p>
        </w:tc>
        <w:tc>
          <w:tcPr>
            <w:tcW w:w="5670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42</w:t>
            </w:r>
          </w:p>
        </w:tc>
      </w:tr>
    </w:tbl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rPr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标准配置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21"/>
        <w:gridCol w:w="3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主机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砝码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十字测量平台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4621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平口夹持台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水平调节螺钉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4621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电源线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color w:val="000000" w:themeColor="text1"/>
                <w:sz w:val="24"/>
                <w:szCs w:val="24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X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数显测微目镜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4621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维氏硬度块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备用保险丝2A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4621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产品合格证</w:t>
            </w:r>
          </w:p>
        </w:tc>
        <w:tc>
          <w:tcPr>
            <w:tcW w:w="3567" w:type="dxa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4621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 w:colFirst="0" w:colLast="1"/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产品使用说明书</w:t>
            </w:r>
          </w:p>
        </w:tc>
        <w:tc>
          <w:tcPr>
            <w:tcW w:w="3567" w:type="dxa"/>
            <w:shd w:val="clear" w:color="auto" w:fill="DEEBF6" w:themeFill="accent1" w:themeFillTint="32"/>
            <w:noWrap w:val="0"/>
            <w:vAlign w:val="top"/>
          </w:tcPr>
          <w:p>
            <w:pPr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auto"/>
              <w:jc w:val="center"/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份</w:t>
            </w:r>
          </w:p>
        </w:tc>
      </w:tr>
      <w:bookmarkEnd w:id="0"/>
    </w:tbl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ind w:right="-313" w:rightChars="-149"/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ind w:right="-313" w:rightChars="-149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可选配硬度计测量软件，消除人为误差，电脑操作，提高效率，精度更加精准。</w:t>
      </w:r>
    </w:p>
    <w:p>
      <w:pPr>
        <w:keepLines w:val="0"/>
        <w:pageBreakBefore w:val="0"/>
        <w:widowControl w:val="0"/>
        <w:tabs>
          <w:tab w:val="left" w:pos="866"/>
        </w:tabs>
        <w:kinsoku/>
        <w:wordWrap/>
        <w:overflowPunct/>
        <w:topLinePunct w:val="0"/>
        <w:bidi w:val="0"/>
        <w:snapToGrid/>
        <w:spacing w:line="360" w:lineRule="auto"/>
        <w:jc w:val="both"/>
        <w:rPr>
          <w:rFonts w:hint="eastAsia" w:ascii="宋体" w:hAnsi="宋体" w:cs="宋体"/>
          <w:kern w:val="0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1312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073D0073"/>
    <w:rsid w:val="08311A8F"/>
    <w:rsid w:val="093F03DA"/>
    <w:rsid w:val="0EBA624D"/>
    <w:rsid w:val="17302542"/>
    <w:rsid w:val="177501B2"/>
    <w:rsid w:val="274627E7"/>
    <w:rsid w:val="2DEA2F68"/>
    <w:rsid w:val="31707707"/>
    <w:rsid w:val="3BDA130B"/>
    <w:rsid w:val="3C576E04"/>
    <w:rsid w:val="3F6641B9"/>
    <w:rsid w:val="4A56258C"/>
    <w:rsid w:val="4CC51A51"/>
    <w:rsid w:val="4D2A444B"/>
    <w:rsid w:val="53730265"/>
    <w:rsid w:val="57652ADA"/>
    <w:rsid w:val="5C6179AD"/>
    <w:rsid w:val="60310426"/>
    <w:rsid w:val="66827F6D"/>
    <w:rsid w:val="6DD753EA"/>
    <w:rsid w:val="70126771"/>
    <w:rsid w:val="71070ABA"/>
    <w:rsid w:val="7B5B3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2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2022-01-07T05:49:51Z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B7FC208DF57D45E2A176328F110B2BF1</vt:lpwstr>
  </property>
</Properties>
</file>