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bidi w:val="0"/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洛氏硬度计</w:t>
      </w:r>
    </w:p>
    <w:p>
      <w:pPr>
        <w:bidi w:val="0"/>
        <w:jc w:val="center"/>
        <w:rPr>
          <w:rFonts w:hint="default" w:ascii="宋体" w:hAnsi="宋体" w:eastAsia="宋体" w:cs="宋体"/>
          <w:b/>
          <w:bCs/>
          <w:sz w:val="48"/>
          <w:szCs w:val="5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56"/>
          <w:lang w:val="en-US" w:eastAsia="zh-CN"/>
        </w:rPr>
        <w:t>XHRS-150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  <w:r>
        <w:rPr>
          <w:rFonts w:ascii="宋体" w:hAnsi="宋体" w:cs="宋体"/>
          <w:kern w:val="0"/>
          <w:sz w:val="16"/>
          <w:szCs w:val="1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1033780</wp:posOffset>
            </wp:positionH>
            <wp:positionV relativeFrom="paragraph">
              <wp:posOffset>260350</wp:posOffset>
            </wp:positionV>
            <wp:extent cx="1590675" cy="2516505"/>
            <wp:effectExtent l="0" t="0" r="9525" b="17145"/>
            <wp:wrapNone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251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default" w:ascii="宋体" w:hAnsi="宋体" w:eastAsiaTheme="minorEastAsia"/>
          <w:b/>
          <w:szCs w:val="21"/>
          <w:lang w:val="en-US" w:eastAsia="zh-CN"/>
        </w:rPr>
      </w:pPr>
    </w:p>
    <w:p>
      <w:pPr>
        <w:ind w:firstLine="2650" w:firstLineChars="600"/>
        <w:jc w:val="both"/>
        <w:rPr>
          <w:rFonts w:hint="eastAsia" w:ascii="宋体" w:hAnsi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sz w:val="44"/>
          <w:szCs w:val="44"/>
          <w:lang w:val="en-US" w:eastAsia="zh-CN"/>
        </w:rPr>
        <w:t>数显塑料</w:t>
      </w:r>
      <w:r>
        <w:rPr>
          <w:rFonts w:hint="eastAsia" w:ascii="宋体" w:hAnsi="宋体"/>
          <w:b/>
          <w:sz w:val="44"/>
          <w:szCs w:val="44"/>
        </w:rPr>
        <w:t>洛氏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 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</w:rPr>
        <w:t>XHRS-150数显塑料洛氏硬度计外观新颖界面菜单化，测量装置采用光栅传感器及计算机控制，硬度示值在液晶屏上直接显示是机电一体化的硬度测试仪器。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 w:val="0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</w:rPr>
        <w:t>该机能进行各种硬度参数相互自动换算，鉴别试件最小厚度参数相互自动换算，鉴别试件最小厚度和测定试验的环境温度。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 w:val="0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</w:rPr>
        <w:t>内置打印机，读取相关试验结果。实现了自动化操作，消除人为操作和读数误差。</w:t>
      </w:r>
    </w:p>
    <w:p>
      <w:pPr>
        <w:adjustRightInd w:val="0"/>
        <w:snapToGrid w:val="0"/>
        <w:spacing w:line="120" w:lineRule="atLeast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主要功能和特点：</w:t>
      </w:r>
    </w:p>
    <w:p>
      <w:pPr>
        <w:numPr>
          <w:ilvl w:val="0"/>
          <w:numId w:val="2"/>
        </w:numPr>
        <w:adjustRightInd w:val="0"/>
        <w:snapToGrid w:val="0"/>
        <w:spacing w:line="120" w:lineRule="atLeas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通过LCD大屏幕直接显示测试硬度值；</w:t>
      </w:r>
    </w:p>
    <w:p>
      <w:pPr>
        <w:numPr>
          <w:ilvl w:val="0"/>
          <w:numId w:val="2"/>
        </w:numPr>
        <w:adjustRightInd w:val="0"/>
        <w:snapToGrid w:val="0"/>
        <w:spacing w:line="120" w:lineRule="atLeast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壳体由特殊翻砂工艺一次成型铸造而成，结构稳定不变形,能在较为恶劣的环境下工作；汽车烤漆档次高，抗划伤能力强，使用多年依然光亮如新；</w:t>
      </w:r>
    </w:p>
    <w:p>
      <w:pPr>
        <w:numPr>
          <w:ilvl w:val="0"/>
          <w:numId w:val="2"/>
        </w:numPr>
        <w:adjustRightInd w:val="0"/>
        <w:snapToGrid w:val="0"/>
        <w:spacing w:line="120" w:lineRule="atLeast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我们具备自行研发设计，生产加工的能力，机器终身提供配件更换和维护升级服务；</w:t>
      </w:r>
    </w:p>
    <w:p>
      <w:pPr>
        <w:adjustRightInd w:val="0"/>
        <w:snapToGrid w:val="0"/>
        <w:spacing w:line="120" w:lineRule="atLeast"/>
        <w:rPr>
          <w:rFonts w:hint="eastAsia" w:ascii="宋体" w:hAnsi="宋体" w:eastAsia="宋体" w:cs="宋体"/>
          <w:b/>
          <w:bCs/>
          <w:sz w:val="36"/>
          <w:szCs w:val="36"/>
        </w:rPr>
      </w:pPr>
    </w:p>
    <w:p>
      <w:pPr>
        <w:adjustRightInd w:val="0"/>
        <w:snapToGrid w:val="0"/>
        <w:spacing w:line="120" w:lineRule="atLeast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主要用途和适用范围：</w:t>
      </w:r>
    </w:p>
    <w:p>
      <w:pPr>
        <w:widowControl/>
        <w:adjustRightInd w:val="0"/>
        <w:snapToGrid w:val="0"/>
        <w:spacing w:line="120" w:lineRule="atLeast"/>
        <w:jc w:val="left"/>
        <w:outlineLvl w:val="3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铸造和锻造件 ·样品测试和验收检验</w:t>
      </w:r>
    </w:p>
    <w:p>
      <w:pPr>
        <w:widowControl/>
        <w:adjustRightInd w:val="0"/>
        <w:snapToGrid w:val="0"/>
        <w:spacing w:line="120" w:lineRule="atLeast"/>
        <w:jc w:val="left"/>
        <w:outlineLvl w:val="3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平面和圆柱形工件 ·钢铁、有色金属</w:t>
      </w:r>
    </w:p>
    <w:p>
      <w:pPr>
        <w:widowControl/>
        <w:adjustRightInd w:val="0"/>
        <w:snapToGrid w:val="0"/>
        <w:spacing w:after="100" w:afterAutospacing="1" w:line="120" w:lineRule="atLeast"/>
        <w:jc w:val="left"/>
        <w:outlineLvl w:val="3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汽车和航空业 ·硬质合金、陶瓷、不锈钢、实验室和车间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非金属塑料、硬橡胶、合成树脂、摩擦材料及较软金属</w:t>
      </w:r>
    </w:p>
    <w:p>
      <w:pPr>
        <w:widowControl/>
        <w:spacing w:after="100" w:afterAutospacing="1"/>
        <w:jc w:val="left"/>
        <w:outlineLvl w:val="3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主要技术参数：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2"/>
        <w:gridCol w:w="6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参数名称</w:t>
            </w:r>
          </w:p>
        </w:tc>
        <w:tc>
          <w:tcPr>
            <w:tcW w:w="6160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初试验力(N)</w:t>
            </w:r>
          </w:p>
        </w:tc>
        <w:tc>
          <w:tcPr>
            <w:tcW w:w="6160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10kgf(98.07N)   允许误差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±2.0%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总试验力(N)</w:t>
            </w:r>
          </w:p>
        </w:tc>
        <w:tc>
          <w:tcPr>
            <w:tcW w:w="6160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60kgf(588N)   100kgf(980N)    150kgf(1471N)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洛式标尺</w:t>
            </w:r>
          </w:p>
        </w:tc>
        <w:tc>
          <w:tcPr>
            <w:tcW w:w="6160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HRE、HRM、HRL、HRR、HRF、HRG、HRH、HRK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检验标准</w:t>
            </w:r>
          </w:p>
        </w:tc>
        <w:tc>
          <w:tcPr>
            <w:tcW w:w="6160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jc w:val="left"/>
              <w:outlineLvl w:val="3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 xml:space="preserve">JJG884检定规程  </w:t>
            </w:r>
            <w:r>
              <w:rPr>
                <w:rStyle w:val="8"/>
                <w:rFonts w:hint="eastAsia" w:ascii="宋体" w:hAnsi="宋体" w:eastAsia="宋体" w:cs="宋体"/>
                <w:bCs/>
                <w:iCs/>
                <w:position w:val="-6"/>
                <w:sz w:val="24"/>
                <w:szCs w:val="24"/>
              </w:rPr>
              <w:t>GB/T230.2国家标准、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精度</w:t>
            </w:r>
          </w:p>
        </w:tc>
        <w:tc>
          <w:tcPr>
            <w:tcW w:w="6160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0.1HR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保荷时间(s)</w:t>
            </w:r>
          </w:p>
        </w:tc>
        <w:tc>
          <w:tcPr>
            <w:tcW w:w="6160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1-60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硬度示值读数方式</w:t>
            </w:r>
          </w:p>
        </w:tc>
        <w:tc>
          <w:tcPr>
            <w:tcW w:w="6160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LCD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试件允许最大高度(mm)</w:t>
            </w:r>
          </w:p>
        </w:tc>
        <w:tc>
          <w:tcPr>
            <w:tcW w:w="6160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190</w:t>
            </w:r>
          </w:p>
        </w:tc>
      </w:tr>
    </w:tbl>
    <w:p>
      <w:pPr>
        <w:jc w:val="left"/>
      </w:pPr>
    </w:p>
    <w:p>
      <w:pPr>
        <w:jc w:val="left"/>
      </w:pPr>
    </w:p>
    <w:p>
      <w:pPr>
        <w:jc w:val="left"/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2"/>
        <w:gridCol w:w="6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压头中心到机身距(mm)</w:t>
            </w:r>
          </w:p>
        </w:tc>
        <w:tc>
          <w:tcPr>
            <w:tcW w:w="6160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硬度计外形尺寸(mm)</w:t>
            </w:r>
          </w:p>
        </w:tc>
        <w:tc>
          <w:tcPr>
            <w:tcW w:w="6160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520×240×720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电源</w:t>
            </w:r>
          </w:p>
        </w:tc>
        <w:tc>
          <w:tcPr>
            <w:tcW w:w="6160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仪器重量(kg)</w:t>
            </w:r>
          </w:p>
        </w:tc>
        <w:tc>
          <w:tcPr>
            <w:tcW w:w="6160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硬度测试范围</w:t>
            </w:r>
          </w:p>
        </w:tc>
        <w:tc>
          <w:tcPr>
            <w:tcW w:w="6160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HRA:20-88 HRB:20-100 HRC:20-70 HRD:40-77 HRE:70-94 HRF:60-100 HRG:30-94 HRH:80-100  HRK:40-100  HRL:100-120  HRM:85-110 HRR:114-125</w:t>
            </w:r>
          </w:p>
        </w:tc>
      </w:tr>
    </w:tbl>
    <w:p>
      <w:pPr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装箱单：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4588"/>
        <w:gridCol w:w="2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序号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名称（规格）</w:t>
            </w:r>
          </w:p>
        </w:tc>
        <w:tc>
          <w:tcPr>
            <w:tcW w:w="2219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φ3.175mm球压头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φ6.35mm球压头</w:t>
            </w:r>
          </w:p>
        </w:tc>
        <w:tc>
          <w:tcPr>
            <w:tcW w:w="2219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φ12.7mm球压头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大平试台、中平试台、“V”型试台</w:t>
            </w:r>
          </w:p>
        </w:tc>
        <w:tc>
          <w:tcPr>
            <w:tcW w:w="2219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共3只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标准塑料洛氏硬度块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HRE、 HRL 、HRM、 HRR</w:t>
            </w:r>
          </w:p>
        </w:tc>
        <w:tc>
          <w:tcPr>
            <w:tcW w:w="2219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保险丝  2A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电源线</w:t>
            </w:r>
          </w:p>
        </w:tc>
        <w:tc>
          <w:tcPr>
            <w:tcW w:w="2219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RS-232通讯线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砝码A、B、C</w:t>
            </w:r>
          </w:p>
        </w:tc>
        <w:tc>
          <w:tcPr>
            <w:tcW w:w="2219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共3只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防尘塑料罩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12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产品合格证书</w:t>
            </w:r>
          </w:p>
        </w:tc>
        <w:tc>
          <w:tcPr>
            <w:tcW w:w="2219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13</w:t>
            </w:r>
          </w:p>
        </w:tc>
        <w:tc>
          <w:tcPr>
            <w:tcW w:w="4588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打印机纸、打印机使用说明书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各1份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14</w:t>
            </w:r>
          </w:p>
        </w:tc>
        <w:tc>
          <w:tcPr>
            <w:tcW w:w="4588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产品使用说明书</w:t>
            </w:r>
          </w:p>
        </w:tc>
        <w:tc>
          <w:tcPr>
            <w:tcW w:w="2219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1本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D62A6"/>
    <w:multiLevelType w:val="multilevel"/>
    <w:tmpl w:val="575D62A6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cs="Times New Roman"/>
      </w:rPr>
    </w:lvl>
    <w:lvl w:ilvl="1" w:tentative="0">
      <w:start w:val="1"/>
      <w:numFmt w:val="decimal"/>
      <w:pStyle w:val="2"/>
      <w:lvlText w:val="%1.%2"/>
      <w:lvlJc w:val="left"/>
      <w:pPr>
        <w:tabs>
          <w:tab w:val="left" w:pos="9223"/>
        </w:tabs>
        <w:ind w:left="9223" w:hanging="576"/>
      </w:pPr>
      <w:rPr>
        <w:rFonts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/>
      </w:r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91D1E16"/>
    <w:rsid w:val="177501B2"/>
    <w:rsid w:val="1D38524D"/>
    <w:rsid w:val="1EE30FAE"/>
    <w:rsid w:val="240A2A8D"/>
    <w:rsid w:val="274627E7"/>
    <w:rsid w:val="2DEA2F68"/>
    <w:rsid w:val="2FD64DB8"/>
    <w:rsid w:val="37485EE0"/>
    <w:rsid w:val="3C576E04"/>
    <w:rsid w:val="3F6641B9"/>
    <w:rsid w:val="465B5D57"/>
    <w:rsid w:val="4A56258C"/>
    <w:rsid w:val="4B274997"/>
    <w:rsid w:val="4CC51A51"/>
    <w:rsid w:val="4FE71E03"/>
    <w:rsid w:val="51FF3DA6"/>
    <w:rsid w:val="5B663C2A"/>
    <w:rsid w:val="5BCE0C8A"/>
    <w:rsid w:val="66827F6D"/>
    <w:rsid w:val="6DD753EA"/>
    <w:rsid w:val="710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widowControl/>
      <w:numPr>
        <w:ilvl w:val="1"/>
        <w:numId w:val="1"/>
      </w:numPr>
      <w:tabs>
        <w:tab w:val="left" w:pos="432"/>
        <w:tab w:val="left" w:pos="576"/>
      </w:tabs>
      <w:spacing w:before="120" w:after="120" w:line="360" w:lineRule="auto"/>
      <w:jc w:val="left"/>
      <w:outlineLvl w:val="1"/>
    </w:pPr>
    <w:rPr>
      <w:rFonts w:ascii="Times New Roman" w:hAnsi="Times New Roman"/>
      <w:b/>
      <w:color w:val="000000"/>
      <w:kern w:val="0"/>
      <w:szCs w:val="20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4</TotalTime>
  <ScaleCrop>false</ScaleCrop>
  <LinksUpToDate>false</LinksUpToDate>
  <CharactersWithSpaces>1027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2022-01-06T02:09:27Z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6C3E29022B5443818CA1165E5B3FB02B</vt:lpwstr>
  </property>
</Properties>
</file>